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4BFE" w14:textId="5255C1E8" w:rsidR="00745106" w:rsidRDefault="00235688" w:rsidP="00235688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 xml:space="preserve">ŽÁDOST O VYDÁNÍ ROZHODNUTÍ </w:t>
      </w:r>
    </w:p>
    <w:p w14:paraId="5EF18F01" w14:textId="1B156343" w:rsidR="00235688" w:rsidRDefault="00235688" w:rsidP="00235688">
      <w:pPr>
        <w:spacing w:after="0"/>
        <w:jc w:val="center"/>
      </w:pPr>
      <w:r>
        <w:rPr>
          <w:sz w:val="18"/>
          <w:szCs w:val="18"/>
        </w:rPr>
        <w:t>(podle zákona č. 20/1987 Sb., o státní památkové péči, ve znění pozdějších předpisů)</w:t>
      </w:r>
    </w:p>
    <w:p w14:paraId="4E6521C5" w14:textId="3992B537" w:rsidR="0091469A" w:rsidRDefault="0091469A" w:rsidP="00235688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860FCF" wp14:editId="39D4072B">
            <wp:simplePos x="0" y="0"/>
            <wp:positionH relativeFrom="margin">
              <wp:posOffset>-2648</wp:posOffset>
            </wp:positionH>
            <wp:positionV relativeFrom="page">
              <wp:posOffset>1345721</wp:posOffset>
            </wp:positionV>
            <wp:extent cx="179959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65" y="20935"/>
                <wp:lineTo x="21265" y="0"/>
                <wp:lineTo x="0" y="0"/>
              </wp:wrapPolygon>
            </wp:wrapTight>
            <wp:docPr id="40550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0928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32FD1" w14:textId="491B5B84" w:rsidR="00235688" w:rsidRDefault="00235688" w:rsidP="00235688">
      <w:pPr>
        <w:spacing w:after="0"/>
        <w:jc w:val="center"/>
        <w:rPr>
          <w:b/>
          <w:bCs/>
          <w:sz w:val="20"/>
          <w:szCs w:val="20"/>
        </w:rPr>
      </w:pPr>
      <w:r w:rsidRPr="0091469A">
        <w:rPr>
          <w:b/>
          <w:bCs/>
          <w:sz w:val="20"/>
          <w:szCs w:val="20"/>
        </w:rPr>
        <w:t>Městsk</w:t>
      </w:r>
      <w:r w:rsidR="0091469A" w:rsidRPr="0091469A">
        <w:rPr>
          <w:b/>
          <w:bCs/>
          <w:sz w:val="20"/>
          <w:szCs w:val="20"/>
        </w:rPr>
        <w:t>ý úřad Vysoké Mýto, odbor stavebního úřadu a územního plánování, památková péče</w:t>
      </w:r>
    </w:p>
    <w:p w14:paraId="17B6A013" w14:textId="687737E3" w:rsidR="0091469A" w:rsidRDefault="0091469A" w:rsidP="00235688">
      <w:pPr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B. Smetany 92, 566 01 Vysoké Mýto</w:t>
      </w:r>
    </w:p>
    <w:p w14:paraId="57BCFFC0" w14:textId="6A2D7675" w:rsidR="0091469A" w:rsidRDefault="0091469A" w:rsidP="00235688">
      <w:pPr>
        <w:spacing w:after="0"/>
        <w:jc w:val="center"/>
      </w:pPr>
    </w:p>
    <w:p w14:paraId="52ABD63A" w14:textId="7254CB45" w:rsidR="0091469A" w:rsidRDefault="0091469A" w:rsidP="0091469A">
      <w:pPr>
        <w:spacing w:after="0"/>
      </w:pPr>
    </w:p>
    <w:p w14:paraId="0E10C388" w14:textId="3A06F8E6" w:rsidR="0091469A" w:rsidRDefault="004C7B11" w:rsidP="009146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8F2A" wp14:editId="38875982">
                <wp:simplePos x="0" y="0"/>
                <wp:positionH relativeFrom="margin">
                  <wp:align>right</wp:align>
                </wp:positionH>
                <wp:positionV relativeFrom="paragraph">
                  <wp:posOffset>23866</wp:posOffset>
                </wp:positionV>
                <wp:extent cx="5745193" cy="18044"/>
                <wp:effectExtent l="0" t="0" r="27305" b="20320"/>
                <wp:wrapNone/>
                <wp:docPr id="88288487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193" cy="18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5E16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2pt,1.9pt" to="853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173323E" w14:textId="25934028" w:rsidR="0091469A" w:rsidRDefault="0091469A" w:rsidP="0091469A">
      <w:r>
        <w:rPr>
          <w:b/>
          <w:bCs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567"/>
        <w:gridCol w:w="992"/>
        <w:gridCol w:w="2835"/>
        <w:gridCol w:w="847"/>
        <w:gridCol w:w="2266"/>
      </w:tblGrid>
      <w:tr w:rsidR="0091469A" w14:paraId="14774D77" w14:textId="77777777" w:rsidTr="004D2B5B">
        <w:trPr>
          <w:trHeight w:val="567"/>
        </w:trPr>
        <w:tc>
          <w:tcPr>
            <w:tcW w:w="3114" w:type="dxa"/>
            <w:gridSpan w:val="5"/>
            <w:vAlign w:val="center"/>
          </w:tcPr>
          <w:p w14:paraId="18C8139E" w14:textId="6EFC741D" w:rsidR="0091469A" w:rsidRPr="00D526BA" w:rsidRDefault="0091469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>Jméno a příjmení/název společnosti</w:t>
            </w:r>
          </w:p>
        </w:tc>
        <w:tc>
          <w:tcPr>
            <w:tcW w:w="5948" w:type="dxa"/>
            <w:gridSpan w:val="3"/>
            <w:vAlign w:val="center"/>
          </w:tcPr>
          <w:p w14:paraId="3D1CC9D2" w14:textId="2D2C5510" w:rsidR="0091469A" w:rsidRPr="00D526BA" w:rsidRDefault="0091469A" w:rsidP="00D526BA">
            <w:pPr>
              <w:rPr>
                <w:sz w:val="18"/>
                <w:szCs w:val="18"/>
              </w:rPr>
            </w:pPr>
          </w:p>
        </w:tc>
      </w:tr>
      <w:tr w:rsidR="00D526BA" w14:paraId="17FEF6E4" w14:textId="77777777" w:rsidTr="004D2B5B">
        <w:trPr>
          <w:trHeight w:val="567"/>
        </w:trPr>
        <w:tc>
          <w:tcPr>
            <w:tcW w:w="1555" w:type="dxa"/>
            <w:gridSpan w:val="3"/>
            <w:vAlign w:val="center"/>
          </w:tcPr>
          <w:p w14:paraId="4F2615C1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 xml:space="preserve">Datum narození </w:t>
            </w:r>
          </w:p>
        </w:tc>
        <w:tc>
          <w:tcPr>
            <w:tcW w:w="4394" w:type="dxa"/>
            <w:gridSpan w:val="3"/>
            <w:vAlign w:val="center"/>
          </w:tcPr>
          <w:p w14:paraId="031D76C4" w14:textId="77777777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C61F507" w14:textId="43E69EB3" w:rsidR="00D526BA" w:rsidRPr="00D526BA" w:rsidRDefault="00D526B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>IČ</w:t>
            </w:r>
          </w:p>
        </w:tc>
        <w:tc>
          <w:tcPr>
            <w:tcW w:w="2266" w:type="dxa"/>
            <w:vAlign w:val="center"/>
          </w:tcPr>
          <w:p w14:paraId="3FE38F58" w14:textId="1FF683AC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  <w:tr w:rsidR="00D526BA" w14:paraId="0F64310B" w14:textId="77777777" w:rsidTr="004D2B5B">
        <w:trPr>
          <w:trHeight w:val="567"/>
        </w:trPr>
        <w:tc>
          <w:tcPr>
            <w:tcW w:w="1271" w:type="dxa"/>
            <w:gridSpan w:val="2"/>
            <w:vAlign w:val="center"/>
          </w:tcPr>
          <w:p w14:paraId="225AC45A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 xml:space="preserve">Adresa/sídlo </w:t>
            </w:r>
          </w:p>
        </w:tc>
        <w:tc>
          <w:tcPr>
            <w:tcW w:w="7791" w:type="dxa"/>
            <w:gridSpan w:val="6"/>
            <w:vAlign w:val="center"/>
          </w:tcPr>
          <w:p w14:paraId="2B524D17" w14:textId="64155B41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  <w:tr w:rsidR="00D526BA" w14:paraId="2CF5868B" w14:textId="77777777" w:rsidTr="004D2B5B">
        <w:trPr>
          <w:trHeight w:val="567"/>
        </w:trPr>
        <w:tc>
          <w:tcPr>
            <w:tcW w:w="2122" w:type="dxa"/>
            <w:gridSpan w:val="4"/>
            <w:vAlign w:val="center"/>
          </w:tcPr>
          <w:p w14:paraId="67273838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Adresa pro doručování </w:t>
            </w:r>
          </w:p>
        </w:tc>
        <w:tc>
          <w:tcPr>
            <w:tcW w:w="6940" w:type="dxa"/>
            <w:gridSpan w:val="4"/>
            <w:vAlign w:val="center"/>
          </w:tcPr>
          <w:p w14:paraId="11BA23A1" w14:textId="29FCED45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  <w:tr w:rsidR="0091469A" w14:paraId="01459C43" w14:textId="77777777" w:rsidTr="004D2B5B">
        <w:trPr>
          <w:trHeight w:val="227"/>
        </w:trPr>
        <w:tc>
          <w:tcPr>
            <w:tcW w:w="9062" w:type="dxa"/>
            <w:gridSpan w:val="8"/>
            <w:vAlign w:val="center"/>
          </w:tcPr>
          <w:p w14:paraId="62375F08" w14:textId="651E8DA7" w:rsidR="0091469A" w:rsidRPr="00D526BA" w:rsidRDefault="00D526BA" w:rsidP="00D526BA">
            <w:pPr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Adresu pro doručování vyplňte, pokud si písemnosti v řízení přejete zasílat na jinou adresu, než je adresa trvalého pobytu (sídla)</w:t>
            </w:r>
          </w:p>
        </w:tc>
      </w:tr>
      <w:tr w:rsidR="00D526BA" w14:paraId="177EF106" w14:textId="77777777" w:rsidTr="004D2B5B">
        <w:trPr>
          <w:trHeight w:val="567"/>
        </w:trPr>
        <w:tc>
          <w:tcPr>
            <w:tcW w:w="846" w:type="dxa"/>
            <w:vAlign w:val="center"/>
          </w:tcPr>
          <w:p w14:paraId="75AD58C4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 </w:t>
            </w:r>
          </w:p>
        </w:tc>
        <w:tc>
          <w:tcPr>
            <w:tcW w:w="8216" w:type="dxa"/>
            <w:gridSpan w:val="7"/>
            <w:vAlign w:val="center"/>
          </w:tcPr>
          <w:p w14:paraId="22B511F7" w14:textId="39510EB0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</w:tbl>
    <w:p w14:paraId="6A95C187" w14:textId="6FA9E698" w:rsidR="00D526BA" w:rsidRDefault="00D526BA" w:rsidP="004D2B5B">
      <w:pPr>
        <w:spacing w:before="240"/>
        <w:rPr>
          <w:b/>
          <w:bCs/>
          <w:sz w:val="20"/>
          <w:szCs w:val="20"/>
        </w:rPr>
      </w:pPr>
      <w:r w:rsidRPr="00D526BA">
        <w:rPr>
          <w:b/>
          <w:bCs/>
          <w:sz w:val="20"/>
          <w:szCs w:val="20"/>
        </w:rPr>
        <w:t>Prohlašuji, že jsem oprávněn/a tuto žádost podat, jelikož mám k nemovitosti následující vztah</w:t>
      </w:r>
      <w:r>
        <w:rPr>
          <w:b/>
          <w:bCs/>
          <w:sz w:val="20"/>
          <w:szCs w:val="20"/>
        </w:rPr>
        <w:t>:</w:t>
      </w:r>
    </w:p>
    <w:p w14:paraId="49B198EC" w14:textId="43DD2A1E" w:rsidR="00010D55" w:rsidRDefault="004F3717" w:rsidP="004C7B11">
      <w:pPr>
        <w:ind w:left="705" w:hanging="705"/>
        <w:jc w:val="both"/>
        <w:rPr>
          <w:sz w:val="18"/>
          <w:szCs w:val="18"/>
        </w:rPr>
      </w:pPr>
      <w:sdt>
        <w:sdtPr>
          <w:rPr>
            <w:b/>
            <w:bCs/>
            <w:sz w:val="20"/>
            <w:szCs w:val="20"/>
          </w:rPr>
          <w:id w:val="-78512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6BA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526BA">
        <w:rPr>
          <w:b/>
          <w:bCs/>
          <w:sz w:val="20"/>
          <w:szCs w:val="20"/>
        </w:rPr>
        <w:tab/>
      </w:r>
      <w:r w:rsidR="00D526BA" w:rsidRPr="00D526BA">
        <w:rPr>
          <w:sz w:val="18"/>
          <w:szCs w:val="18"/>
        </w:rPr>
        <w:t>jsem vlastník (spoluvlastník) nemovitosti, což prokazuji přiloženým listem vlastnictví z katastru nemovitostí (postačí prostá kopie)</w:t>
      </w:r>
      <w:r w:rsidR="004C7B11">
        <w:rPr>
          <w:sz w:val="18"/>
          <w:szCs w:val="18"/>
        </w:rPr>
        <w:t>, v případě movitě kulturní památky čestným prohlášením</w:t>
      </w:r>
    </w:p>
    <w:p w14:paraId="65767354" w14:textId="11788683" w:rsidR="00010D55" w:rsidRDefault="004F3717" w:rsidP="00D526BA">
      <w:pPr>
        <w:ind w:left="705" w:hanging="705"/>
        <w:jc w:val="both"/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20"/>
            <w:szCs w:val="20"/>
          </w:rPr>
          <w:id w:val="65233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55" w:rsidRPr="00010D5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010D55">
        <w:rPr>
          <w:rFonts w:cs="Arial"/>
          <w:b/>
          <w:bCs/>
          <w:sz w:val="20"/>
          <w:szCs w:val="20"/>
        </w:rPr>
        <w:tab/>
      </w:r>
      <w:r w:rsidR="00010D55">
        <w:rPr>
          <w:rFonts w:cs="Arial"/>
          <w:sz w:val="18"/>
          <w:szCs w:val="18"/>
        </w:rPr>
        <w:t>k nemovitosti mám jiný užívací vztah: ____________________________________</w:t>
      </w:r>
    </w:p>
    <w:p w14:paraId="6F742F6A" w14:textId="151BBB87" w:rsidR="00010D55" w:rsidRDefault="00010D55" w:rsidP="004D2B5B">
      <w:pPr>
        <w:spacing w:after="0"/>
        <w:ind w:left="705" w:hanging="705"/>
        <w:jc w:val="both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DBF1" wp14:editId="3774C27B">
                <wp:simplePos x="0" y="0"/>
                <wp:positionH relativeFrom="margin">
                  <wp:align>right</wp:align>
                </wp:positionH>
                <wp:positionV relativeFrom="paragraph">
                  <wp:posOffset>64722</wp:posOffset>
                </wp:positionV>
                <wp:extent cx="5736566" cy="14976"/>
                <wp:effectExtent l="0" t="0" r="36195" b="23495"/>
                <wp:wrapNone/>
                <wp:docPr id="35733910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566" cy="14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2E176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5pt,5.1pt" to="852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3AE34EE" w14:textId="3F0EBB11" w:rsidR="00010D55" w:rsidRDefault="00010D55" w:rsidP="004C7B11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Podávám žádost o vydání rozhodnutí ke stavebnímu záměru na nemovitosti, která </w:t>
      </w:r>
      <w:r w:rsidR="004C7B11">
        <w:rPr>
          <w:rFonts w:cs="Arial"/>
          <w:b/>
          <w:bCs/>
          <w:sz w:val="20"/>
          <w:szCs w:val="20"/>
        </w:rPr>
        <w:t>je</w:t>
      </w:r>
      <w:r>
        <w:rPr>
          <w:rFonts w:cs="Arial"/>
          <w:b/>
          <w:bCs/>
          <w:sz w:val="20"/>
          <w:szCs w:val="20"/>
        </w:rPr>
        <w:t xml:space="preserve"> kulturní památkou, </w:t>
      </w:r>
      <w:r w:rsidR="005323DB">
        <w:rPr>
          <w:rFonts w:cs="Arial"/>
          <w:b/>
          <w:bCs/>
          <w:sz w:val="20"/>
          <w:szCs w:val="20"/>
        </w:rPr>
        <w:t xml:space="preserve">podle § 14 odst. </w:t>
      </w:r>
      <w:r w:rsidR="004C7B11">
        <w:rPr>
          <w:rFonts w:cs="Arial"/>
          <w:b/>
          <w:bCs/>
          <w:sz w:val="20"/>
          <w:szCs w:val="20"/>
        </w:rPr>
        <w:t>1</w:t>
      </w:r>
      <w:r w:rsidR="005323DB">
        <w:rPr>
          <w:rFonts w:cs="Arial"/>
          <w:b/>
          <w:bCs/>
          <w:sz w:val="20"/>
          <w:szCs w:val="20"/>
        </w:rPr>
        <w:t xml:space="preserve"> zákona č. 20/1987 Sb., o státní památkové péči, ve znění pozdějších předpisů, k zamýšlené:</w:t>
      </w:r>
    </w:p>
    <w:p w14:paraId="60913EA5" w14:textId="678B14A5" w:rsidR="0036652A" w:rsidRPr="004D2B5B" w:rsidRDefault="0036652A" w:rsidP="0036652A">
      <w:pPr>
        <w:jc w:val="both"/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20"/>
            <w:szCs w:val="20"/>
          </w:rPr>
          <w:id w:val="47380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cs="Arial"/>
          <w:b/>
          <w:bCs/>
          <w:sz w:val="20"/>
          <w:szCs w:val="20"/>
        </w:rPr>
        <w:t xml:space="preserve">   </w:t>
      </w:r>
      <w:r w:rsidR="004C7B11">
        <w:rPr>
          <w:rFonts w:cs="Arial"/>
          <w:sz w:val="20"/>
          <w:szCs w:val="20"/>
        </w:rPr>
        <w:t>ú</w:t>
      </w:r>
      <w:r w:rsidR="004C7B11">
        <w:rPr>
          <w:rFonts w:cs="Arial"/>
          <w:sz w:val="18"/>
          <w:szCs w:val="18"/>
        </w:rPr>
        <w:t>držbě</w:t>
      </w:r>
      <w:r w:rsidR="004C7B11">
        <w:rPr>
          <w:rFonts w:cs="Arial"/>
          <w:sz w:val="18"/>
          <w:szCs w:val="18"/>
        </w:rPr>
        <w:tab/>
      </w:r>
      <w:r w:rsidR="004C7B11">
        <w:rPr>
          <w:rFonts w:cs="Arial"/>
          <w:sz w:val="18"/>
          <w:szCs w:val="18"/>
        </w:rPr>
        <w:tab/>
      </w:r>
      <w:sdt>
        <w:sdtPr>
          <w:rPr>
            <w:rFonts w:cs="Arial"/>
            <w:b/>
            <w:bCs/>
            <w:sz w:val="18"/>
            <w:szCs w:val="18"/>
          </w:rPr>
          <w:id w:val="23483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B11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Pr="004D2B5B">
        <w:rPr>
          <w:rFonts w:cs="Arial"/>
          <w:sz w:val="18"/>
          <w:szCs w:val="18"/>
        </w:rPr>
        <w:t xml:space="preserve">   </w:t>
      </w:r>
      <w:r w:rsidR="004C7B11">
        <w:rPr>
          <w:rFonts w:cs="Arial"/>
          <w:sz w:val="18"/>
          <w:szCs w:val="18"/>
        </w:rPr>
        <w:t>opravě</w:t>
      </w:r>
      <w:r w:rsidR="004C7B11">
        <w:rPr>
          <w:rFonts w:cs="Arial"/>
          <w:sz w:val="18"/>
          <w:szCs w:val="18"/>
        </w:rPr>
        <w:tab/>
      </w:r>
      <w:r w:rsidR="004C7B11">
        <w:rPr>
          <w:rFonts w:cs="Arial"/>
          <w:sz w:val="18"/>
          <w:szCs w:val="18"/>
        </w:rPr>
        <w:tab/>
      </w:r>
      <w:sdt>
        <w:sdtPr>
          <w:rPr>
            <w:rFonts w:cs="Arial"/>
            <w:b/>
            <w:bCs/>
            <w:sz w:val="18"/>
            <w:szCs w:val="18"/>
          </w:rPr>
          <w:id w:val="-146141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Pr="004D2B5B">
        <w:rPr>
          <w:rFonts w:cs="Arial"/>
          <w:sz w:val="18"/>
          <w:szCs w:val="18"/>
        </w:rPr>
        <w:t xml:space="preserve">   </w:t>
      </w:r>
      <w:r w:rsidR="004C7B11">
        <w:rPr>
          <w:rFonts w:cs="Arial"/>
          <w:sz w:val="18"/>
          <w:szCs w:val="18"/>
        </w:rPr>
        <w:t>rekonstrukci</w:t>
      </w:r>
      <w:r w:rsidR="004C7B11">
        <w:rPr>
          <w:rFonts w:cs="Arial"/>
          <w:sz w:val="18"/>
          <w:szCs w:val="18"/>
        </w:rPr>
        <w:tab/>
      </w:r>
      <w:r w:rsidR="004C7B11">
        <w:rPr>
          <w:rFonts w:cs="Arial"/>
          <w:sz w:val="18"/>
          <w:szCs w:val="18"/>
        </w:rPr>
        <w:tab/>
      </w:r>
      <w:r w:rsidR="004C7B11">
        <w:rPr>
          <w:rFonts w:cs="Arial"/>
          <w:sz w:val="18"/>
          <w:szCs w:val="18"/>
        </w:rPr>
        <w:tab/>
      </w:r>
      <w:sdt>
        <w:sdtPr>
          <w:rPr>
            <w:rFonts w:cs="Arial"/>
            <w:b/>
            <w:bCs/>
            <w:sz w:val="18"/>
            <w:szCs w:val="18"/>
          </w:rPr>
          <w:id w:val="-162546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Pr="004D2B5B">
        <w:rPr>
          <w:rFonts w:cs="Arial"/>
          <w:b/>
          <w:bCs/>
          <w:sz w:val="18"/>
          <w:szCs w:val="18"/>
        </w:rPr>
        <w:t xml:space="preserve">   </w:t>
      </w:r>
      <w:r w:rsidR="004C7B11">
        <w:rPr>
          <w:rFonts w:cs="Arial"/>
          <w:sz w:val="18"/>
          <w:szCs w:val="18"/>
        </w:rPr>
        <w:t>restaurování</w:t>
      </w:r>
    </w:p>
    <w:p w14:paraId="2F22FC3E" w14:textId="47220179" w:rsidR="0036652A" w:rsidRPr="004D2B5B" w:rsidRDefault="0036652A" w:rsidP="0036652A">
      <w:pPr>
        <w:jc w:val="both"/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18"/>
            <w:szCs w:val="18"/>
          </w:rPr>
          <w:id w:val="1443033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Pr="004D2B5B">
        <w:rPr>
          <w:rFonts w:cs="Arial"/>
          <w:b/>
          <w:bCs/>
          <w:sz w:val="18"/>
          <w:szCs w:val="18"/>
        </w:rPr>
        <w:t xml:space="preserve">   </w:t>
      </w:r>
      <w:r w:rsidR="004C7B11">
        <w:rPr>
          <w:rFonts w:cs="Arial"/>
          <w:sz w:val="18"/>
          <w:szCs w:val="18"/>
        </w:rPr>
        <w:t>jiné úpravě kulturní památky nebo jejího prostředí</w:t>
      </w:r>
      <w:r w:rsidRPr="004D2B5B">
        <w:rPr>
          <w:rFonts w:cs="Arial"/>
          <w:sz w:val="18"/>
          <w:szCs w:val="18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551"/>
        <w:gridCol w:w="993"/>
        <w:gridCol w:w="708"/>
        <w:gridCol w:w="2830"/>
      </w:tblGrid>
      <w:tr w:rsidR="004C7B11" w14:paraId="2DF4FD47" w14:textId="77777777" w:rsidTr="004C7B11">
        <w:trPr>
          <w:trHeight w:val="567"/>
        </w:trPr>
        <w:tc>
          <w:tcPr>
            <w:tcW w:w="1980" w:type="dxa"/>
            <w:gridSpan w:val="2"/>
            <w:vAlign w:val="center"/>
          </w:tcPr>
          <w:p w14:paraId="7C2C9428" w14:textId="77777777" w:rsidR="004C7B11" w:rsidRPr="004C7B11" w:rsidRDefault="004C7B11" w:rsidP="004C7B1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Název památky a její umístění</w:t>
            </w:r>
          </w:p>
        </w:tc>
        <w:tc>
          <w:tcPr>
            <w:tcW w:w="7082" w:type="dxa"/>
            <w:gridSpan w:val="4"/>
            <w:vAlign w:val="center"/>
          </w:tcPr>
          <w:p w14:paraId="4A11F51C" w14:textId="3ED49388" w:rsidR="004C7B11" w:rsidRPr="004C7B11" w:rsidRDefault="004C7B11" w:rsidP="004C7B1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7B11" w14:paraId="24511E31" w14:textId="77777777" w:rsidTr="004C7B11">
        <w:trPr>
          <w:trHeight w:val="567"/>
        </w:trPr>
        <w:tc>
          <w:tcPr>
            <w:tcW w:w="5524" w:type="dxa"/>
            <w:gridSpan w:val="4"/>
            <w:vAlign w:val="center"/>
          </w:tcPr>
          <w:p w14:paraId="2152F10B" w14:textId="77777777" w:rsidR="004C7B11" w:rsidRDefault="004C7B11" w:rsidP="004C7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Rejstříkové číslo Ústředního seznamu kulturního památek ČR</w:t>
            </w:r>
          </w:p>
        </w:tc>
        <w:tc>
          <w:tcPr>
            <w:tcW w:w="3538" w:type="dxa"/>
            <w:gridSpan w:val="2"/>
            <w:vAlign w:val="center"/>
          </w:tcPr>
          <w:p w14:paraId="2AA558EC" w14:textId="47F872A5" w:rsidR="004C7B11" w:rsidRDefault="004C7B11" w:rsidP="004C7B11">
            <w:pPr>
              <w:rPr>
                <w:rFonts w:cs="Arial"/>
                <w:sz w:val="18"/>
                <w:szCs w:val="18"/>
              </w:rPr>
            </w:pPr>
          </w:p>
        </w:tc>
      </w:tr>
      <w:tr w:rsidR="004C7B11" w14:paraId="378F77A9" w14:textId="77777777" w:rsidTr="004C7B11">
        <w:trPr>
          <w:trHeight w:val="567"/>
        </w:trPr>
        <w:tc>
          <w:tcPr>
            <w:tcW w:w="1271" w:type="dxa"/>
            <w:vAlign w:val="center"/>
          </w:tcPr>
          <w:p w14:paraId="5C8C4561" w14:textId="77777777" w:rsidR="004C7B11" w:rsidRDefault="004C7B11" w:rsidP="004C7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Číslo parcely</w:t>
            </w:r>
          </w:p>
        </w:tc>
        <w:tc>
          <w:tcPr>
            <w:tcW w:w="3260" w:type="dxa"/>
            <w:gridSpan w:val="2"/>
            <w:vAlign w:val="center"/>
          </w:tcPr>
          <w:p w14:paraId="0C4E86BD" w14:textId="77777777" w:rsidR="004C7B11" w:rsidRDefault="004C7B11" w:rsidP="004C7B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93B4BC" w14:textId="376CED76" w:rsidR="004C7B11" w:rsidRDefault="004C7B11" w:rsidP="004C7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Katastrální území</w:t>
            </w:r>
          </w:p>
        </w:tc>
        <w:tc>
          <w:tcPr>
            <w:tcW w:w="2830" w:type="dxa"/>
            <w:vAlign w:val="center"/>
          </w:tcPr>
          <w:p w14:paraId="57000A14" w14:textId="1DB8FB45" w:rsidR="004C7B11" w:rsidRDefault="004C7B11" w:rsidP="004C7B1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C1337B7" w14:textId="77777777" w:rsidR="004C7B11" w:rsidRDefault="004C7B11" w:rsidP="00EB13F1">
      <w:pPr>
        <w:spacing w:after="0"/>
        <w:rPr>
          <w:rFonts w:cs="Arial"/>
          <w:sz w:val="18"/>
          <w:szCs w:val="18"/>
        </w:rPr>
      </w:pPr>
    </w:p>
    <w:p w14:paraId="2AEE1C38" w14:textId="2189923B" w:rsidR="00EB13F1" w:rsidRPr="00EB13F1" w:rsidRDefault="00EB13F1" w:rsidP="00EB13F1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Popis současného stavu </w:t>
      </w:r>
      <w:r w:rsidR="004F3717">
        <w:rPr>
          <w:rFonts w:cs="Arial"/>
          <w:sz w:val="18"/>
          <w:szCs w:val="18"/>
        </w:rPr>
        <w:t>s uvedením závad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13F1" w14:paraId="702C1AE4" w14:textId="77777777" w:rsidTr="004C7B11">
        <w:trPr>
          <w:trHeight w:val="1871"/>
        </w:trPr>
        <w:tc>
          <w:tcPr>
            <w:tcW w:w="9062" w:type="dxa"/>
          </w:tcPr>
          <w:p w14:paraId="7C2D47E5" w14:textId="77777777" w:rsidR="00EB13F1" w:rsidRDefault="00EB13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012C578" w14:textId="5BE5F9F3" w:rsidR="004C7B11" w:rsidRDefault="004F3717" w:rsidP="00EB13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Předpokládaný rozsah obnovy památky, u restaurování navrhovaný způsob restaurátorského zásahu: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3717" w14:paraId="02EC569E" w14:textId="77777777" w:rsidTr="004F3717">
        <w:trPr>
          <w:trHeight w:val="2268"/>
        </w:trPr>
        <w:tc>
          <w:tcPr>
            <w:tcW w:w="9062" w:type="dxa"/>
          </w:tcPr>
          <w:p w14:paraId="6D056479" w14:textId="77777777" w:rsidR="004F3717" w:rsidRDefault="004F3717" w:rsidP="00EB13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1DC6ED" w14:textId="77777777" w:rsidR="004F3717" w:rsidRDefault="004F3717" w:rsidP="00EB13F1">
      <w:pPr>
        <w:spacing w:after="0"/>
        <w:rPr>
          <w:rFonts w:cs="Arial"/>
          <w:sz w:val="20"/>
          <w:szCs w:val="20"/>
        </w:rPr>
      </w:pPr>
    </w:p>
    <w:p w14:paraId="63489FF9" w14:textId="78200954" w:rsidR="004D2B5B" w:rsidRDefault="004D2B5B" w:rsidP="00EB13F1">
      <w:pPr>
        <w:spacing w:after="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63E35" wp14:editId="10727F89">
                <wp:simplePos x="0" y="0"/>
                <wp:positionH relativeFrom="column">
                  <wp:posOffset>9319</wp:posOffset>
                </wp:positionH>
                <wp:positionV relativeFrom="paragraph">
                  <wp:posOffset>95459</wp:posOffset>
                </wp:positionV>
                <wp:extent cx="5734821" cy="0"/>
                <wp:effectExtent l="0" t="0" r="0" b="0"/>
                <wp:wrapNone/>
                <wp:docPr id="180019646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1077F" id="Přímá spojnice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5pt" to="45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3DB9DB98" w14:textId="4AD9DCD4" w:rsidR="004D2B5B" w:rsidRDefault="004D2B5B" w:rsidP="00EB13F1">
      <w:pPr>
        <w:spacing w:after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Projektová dokumentace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2"/>
        <w:gridCol w:w="4956"/>
      </w:tblGrid>
      <w:tr w:rsidR="00EB13F1" w14:paraId="3DA4004B" w14:textId="77777777" w:rsidTr="00EB13F1">
        <w:trPr>
          <w:trHeight w:val="567"/>
        </w:trPr>
        <w:tc>
          <w:tcPr>
            <w:tcW w:w="1129" w:type="dxa"/>
            <w:vAlign w:val="center"/>
          </w:tcPr>
          <w:p w14:paraId="515E6B8E" w14:textId="77777777" w:rsidR="00EB13F1" w:rsidRDefault="00EB13F1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Projektant</w:t>
            </w:r>
          </w:p>
        </w:tc>
        <w:tc>
          <w:tcPr>
            <w:tcW w:w="7933" w:type="dxa"/>
            <w:gridSpan w:val="4"/>
            <w:vAlign w:val="center"/>
          </w:tcPr>
          <w:p w14:paraId="4AA52C5E" w14:textId="5E99E7CC" w:rsidR="00EB13F1" w:rsidRDefault="00EB13F1" w:rsidP="00EB13F1">
            <w:pPr>
              <w:rPr>
                <w:rFonts w:cs="Arial"/>
                <w:sz w:val="20"/>
                <w:szCs w:val="20"/>
              </w:rPr>
            </w:pPr>
          </w:p>
        </w:tc>
      </w:tr>
      <w:tr w:rsidR="00EB13F1" w14:paraId="000FB7E4" w14:textId="77777777" w:rsidTr="00EB13F1">
        <w:trPr>
          <w:trHeight w:val="567"/>
        </w:trPr>
        <w:tc>
          <w:tcPr>
            <w:tcW w:w="3964" w:type="dxa"/>
            <w:gridSpan w:val="3"/>
            <w:vAlign w:val="center"/>
          </w:tcPr>
          <w:p w14:paraId="3B8366E8" w14:textId="77777777" w:rsidR="00EB13F1" w:rsidRDefault="00EB13F1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Projektová dokumentace – název, zak. č. </w:t>
            </w:r>
          </w:p>
        </w:tc>
        <w:tc>
          <w:tcPr>
            <w:tcW w:w="5098" w:type="dxa"/>
            <w:gridSpan w:val="2"/>
            <w:vAlign w:val="center"/>
          </w:tcPr>
          <w:p w14:paraId="57AC1789" w14:textId="1560BEC6" w:rsidR="00EB13F1" w:rsidRDefault="00EB13F1" w:rsidP="00EB13F1">
            <w:pPr>
              <w:rPr>
                <w:rFonts w:cs="Arial"/>
                <w:sz w:val="20"/>
                <w:szCs w:val="20"/>
              </w:rPr>
            </w:pPr>
          </w:p>
        </w:tc>
      </w:tr>
      <w:tr w:rsidR="00EB13F1" w14:paraId="217EC040" w14:textId="77777777" w:rsidTr="004F3717">
        <w:trPr>
          <w:trHeight w:val="567"/>
        </w:trPr>
        <w:tc>
          <w:tcPr>
            <w:tcW w:w="2547" w:type="dxa"/>
            <w:gridSpan w:val="2"/>
            <w:vAlign w:val="center"/>
          </w:tcPr>
          <w:p w14:paraId="4E4DE6F5" w14:textId="77777777" w:rsidR="00EB13F1" w:rsidRDefault="00EB13F1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Termín provedení záměru</w:t>
            </w:r>
          </w:p>
        </w:tc>
        <w:tc>
          <w:tcPr>
            <w:tcW w:w="6515" w:type="dxa"/>
            <w:gridSpan w:val="3"/>
            <w:vAlign w:val="center"/>
          </w:tcPr>
          <w:p w14:paraId="760E667D" w14:textId="0EA0EA6C" w:rsidR="00EB13F1" w:rsidRDefault="00EB13F1" w:rsidP="00EB13F1">
            <w:pPr>
              <w:rPr>
                <w:rFonts w:cs="Arial"/>
                <w:sz w:val="20"/>
                <w:szCs w:val="20"/>
              </w:rPr>
            </w:pPr>
          </w:p>
        </w:tc>
      </w:tr>
      <w:tr w:rsidR="004F3717" w14:paraId="1AB9B40F" w14:textId="77777777" w:rsidTr="00607963">
        <w:trPr>
          <w:trHeight w:val="567"/>
        </w:trPr>
        <w:tc>
          <w:tcPr>
            <w:tcW w:w="9062" w:type="dxa"/>
            <w:gridSpan w:val="5"/>
            <w:vAlign w:val="center"/>
          </w:tcPr>
          <w:p w14:paraId="6B93A8A5" w14:textId="2B9DF39D" w:rsidR="004F3717" w:rsidRDefault="004F3717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Investor obnovy:</w:t>
            </w:r>
            <w:r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205064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společnost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32266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71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fyzická osoba</w:t>
            </w:r>
          </w:p>
        </w:tc>
      </w:tr>
      <w:tr w:rsidR="004F3717" w14:paraId="3B959238" w14:textId="77777777" w:rsidTr="004F3717">
        <w:trPr>
          <w:trHeight w:val="567"/>
        </w:trPr>
        <w:tc>
          <w:tcPr>
            <w:tcW w:w="4106" w:type="dxa"/>
            <w:gridSpan w:val="4"/>
            <w:vAlign w:val="center"/>
          </w:tcPr>
          <w:p w14:paraId="3E357218" w14:textId="3A0BFDD4" w:rsidR="004F3717" w:rsidRDefault="004F3717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Předpokládané celkové náklady na obnovu</w:t>
            </w:r>
          </w:p>
        </w:tc>
        <w:tc>
          <w:tcPr>
            <w:tcW w:w="4956" w:type="dxa"/>
            <w:vAlign w:val="center"/>
          </w:tcPr>
          <w:p w14:paraId="2366D8BD" w14:textId="77777777" w:rsidR="004F3717" w:rsidRDefault="004F3717" w:rsidP="00EB13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17606F" w14:textId="107F6B31" w:rsidR="00EB13F1" w:rsidRDefault="00EB13F1" w:rsidP="00EB13F1">
      <w:pPr>
        <w:spacing w:after="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CA719" wp14:editId="72BFCC6A">
                <wp:simplePos x="0" y="0"/>
                <wp:positionH relativeFrom="margin">
                  <wp:posOffset>-1252</wp:posOffset>
                </wp:positionH>
                <wp:positionV relativeFrom="paragraph">
                  <wp:posOffset>91494</wp:posOffset>
                </wp:positionV>
                <wp:extent cx="5750678" cy="10178"/>
                <wp:effectExtent l="0" t="0" r="21590" b="27940"/>
                <wp:wrapNone/>
                <wp:docPr id="1198633170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678" cy="10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4F2AC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7.2pt" to="452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126A351" w14:textId="2CBC84DC" w:rsidR="00EB13F1" w:rsidRDefault="00EB13F1" w:rsidP="00EB13F1">
      <w:pPr>
        <w:rPr>
          <w:rFonts w:cs="Arial"/>
          <w:b/>
          <w:bCs/>
          <w:sz w:val="18"/>
          <w:szCs w:val="18"/>
        </w:rPr>
      </w:pPr>
      <w:r w:rsidRPr="00EB13F1">
        <w:rPr>
          <w:rFonts w:cs="Arial"/>
          <w:b/>
          <w:bCs/>
          <w:sz w:val="18"/>
          <w:szCs w:val="18"/>
        </w:rPr>
        <w:t>Jako žadatel a účastník předmětného správního řízení jsem byl poučen/a o tom, že:</w:t>
      </w:r>
    </w:p>
    <w:p w14:paraId="3D64FD76" w14:textId="40523909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33 správního řádu mám v řízení právo zvolit si zmocněnce. Zmocnění se prokazuje plnou mocí, kterou lze udělit buď písemně</w:t>
      </w:r>
      <w:r w:rsidRPr="00EB13F1"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či ústně do protokolu</w:t>
      </w:r>
    </w:p>
    <w:p w14:paraId="0007E685" w14:textId="51116C44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1 správního řádu nestanoví-li zákon jinak, jsou účastníci oprávněni navrhovat důkazy a činit jiné návrhy po celou dobu řízení</w:t>
      </w:r>
      <w:r w:rsidRPr="00EB13F1"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až do vydání rozhodnutí; správní orgán může usnesením prohlásit, dokdy mohou účastníci činit své návrhy</w:t>
      </w:r>
    </w:p>
    <w:p w14:paraId="4496BD47" w14:textId="6049892E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2 správního řádu mám právo v řízení vyjádřit své stanovisko. Pokud o to požádáte, správní orgán Vám poskytne informace</w:t>
      </w:r>
      <w:r w:rsidRPr="00EB13F1"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řízení, nestanoví-li zákon jinak</w:t>
      </w:r>
    </w:p>
    <w:p w14:paraId="7134CB23" w14:textId="428C80AA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3 správního řádu, nestanoví-li zákon jinak, musí být účastníkům řízení před vydáním rozhodnutí ve věci dána možnost</w:t>
      </w:r>
      <w:r w:rsidRPr="00EB13F1"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vyjádřit se k podkladům rozhodnutí, to se netýká žadatele, pokud se jeho žádosti v plném rozsahu vyhovuje, a účastníka, který se práva</w:t>
      </w:r>
      <w:r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vyjádřit se k podkladům rozhodnutí vzdal</w:t>
      </w:r>
    </w:p>
    <w:p w14:paraId="10D647A7" w14:textId="7E3DFA9A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4 správního řádu účastník nebo jeho zástupce je povinen předložit na výzvu oprávněné úřední osoby průkaz totožnosti,</w:t>
      </w:r>
      <w:r w:rsidRPr="00EB13F1"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což je doklad, který je veřejnou listinou, v němž je uvedeno jméno, příjmení, datum narození, místo trvalého pobytu a z něhož je patrná</w:t>
      </w:r>
      <w:r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i podoba (např. občanský průkaz)</w:t>
      </w:r>
    </w:p>
    <w:p w14:paraId="76E318E7" w14:textId="5F7BF920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38 správního řádu mají účastníci a jejich zástupci právo nahlížet do spisu, a to i v případě, že je rozhodnutí ve věci již v právní moci,</w:t>
      </w:r>
      <w:r w:rsidRPr="00EB13F1"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s tímto právem je spojeno právo činit si ze spisu výpisy a právo na to, aby správní orgán pořídil kopie spisu nebo jeho části</w:t>
      </w:r>
    </w:p>
    <w:p w14:paraId="723A1EA6" w14:textId="318C5C08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50, odst. 2 správního řádu nestanoví-li zvláštní zákon jinak, jsou účastníci povinni při opatřování podkladů pro vydání rozhodnutí</w:t>
      </w:r>
      <w:r w:rsidRPr="00EB13F1"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poskytovat správnímu orgánu veškerou potřebnou součinnost</w:t>
      </w:r>
    </w:p>
    <w:p w14:paraId="0F88B659" w14:textId="00BB9DC8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52 jsou účastníci povinni označit důkazy na podporu svých tvrzení. Správní orgán není návrhy účastníků vázán, vždy však provede</w:t>
      </w:r>
      <w:r w:rsidRPr="00EB13F1"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důkazy, které jsou potřebné ke zjištění stavu věci</w:t>
      </w:r>
    </w:p>
    <w:p w14:paraId="0E2D7F78" w14:textId="480328C4" w:rsidR="00EB13F1" w:rsidRPr="00C3400D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C3400D">
        <w:rPr>
          <w:rFonts w:cs="Arial"/>
          <w:sz w:val="14"/>
          <w:szCs w:val="14"/>
        </w:rPr>
        <w:t xml:space="preserve">dle § 62 správní orgán může rozhodnutím uložit pořádkovou pokutu až do výše 50 000 Kč tomu, kdo v řízení závažně ztěžuje jeho </w:t>
      </w:r>
      <w:r w:rsidRPr="00C3400D">
        <w:rPr>
          <w:rFonts w:cs="Arial"/>
          <w:sz w:val="14"/>
          <w:szCs w:val="14"/>
        </w:rPr>
        <w:t>p</w:t>
      </w:r>
      <w:r w:rsidRPr="00C3400D">
        <w:rPr>
          <w:rFonts w:cs="Arial"/>
          <w:sz w:val="14"/>
          <w:szCs w:val="14"/>
        </w:rPr>
        <w:t>ostup</w:t>
      </w:r>
      <w:r w:rsidR="00C3400D" w:rsidRPr="00C3400D">
        <w:rPr>
          <w:rFonts w:cs="Arial"/>
          <w:sz w:val="14"/>
          <w:szCs w:val="14"/>
        </w:rPr>
        <w:t xml:space="preserve"> </w:t>
      </w:r>
      <w:r w:rsidRPr="00C3400D">
        <w:rPr>
          <w:rFonts w:cs="Arial"/>
          <w:sz w:val="14"/>
          <w:szCs w:val="14"/>
        </w:rPr>
        <w:t>tím, že se bez omluvy nedostaví na předvolání ke správnímu orgánu, navzdory předchozímu napomenutí ruší pořádek či neuposlechne</w:t>
      </w:r>
      <w:r w:rsidRPr="00C3400D">
        <w:rPr>
          <w:rFonts w:cs="Arial"/>
          <w:sz w:val="14"/>
          <w:szCs w:val="14"/>
        </w:rPr>
        <w:t xml:space="preserve"> </w:t>
      </w:r>
      <w:r w:rsidRPr="00C3400D">
        <w:rPr>
          <w:rFonts w:cs="Arial"/>
          <w:sz w:val="14"/>
          <w:szCs w:val="14"/>
        </w:rPr>
        <w:t>pokynu úřední osoby</w:t>
      </w:r>
    </w:p>
    <w:p w14:paraId="4D2036B0" w14:textId="4AAF1DE8" w:rsidR="00EB13F1" w:rsidRDefault="00EB13F1" w:rsidP="00EB13F1">
      <w:pPr>
        <w:spacing w:after="0"/>
        <w:jc w:val="both"/>
        <w:rPr>
          <w:rFonts w:cs="Arial"/>
          <w:sz w:val="14"/>
          <w:szCs w:val="14"/>
        </w:rPr>
      </w:pPr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B3129" wp14:editId="61D2F62A">
                <wp:simplePos x="0" y="0"/>
                <wp:positionH relativeFrom="column">
                  <wp:posOffset>-1252</wp:posOffset>
                </wp:positionH>
                <wp:positionV relativeFrom="paragraph">
                  <wp:posOffset>47140</wp:posOffset>
                </wp:positionV>
                <wp:extent cx="5729536" cy="5286"/>
                <wp:effectExtent l="0" t="0" r="24130" b="33020"/>
                <wp:wrapNone/>
                <wp:docPr id="1841926877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9536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52664" id="Přímá spojnice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.7pt" to="451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0BFD88C1" w14:textId="3DA41634" w:rsidR="00EB13F1" w:rsidRPr="00AB3856" w:rsidRDefault="00EB13F1" w:rsidP="00AB3856">
      <w:pPr>
        <w:spacing w:after="0"/>
        <w:jc w:val="both"/>
        <w:rPr>
          <w:rFonts w:cs="Arial"/>
          <w:i/>
          <w:iCs/>
          <w:sz w:val="16"/>
          <w:szCs w:val="16"/>
        </w:rPr>
      </w:pPr>
      <w:r w:rsidRPr="00AB3856">
        <w:rPr>
          <w:rFonts w:cs="Arial"/>
          <w:i/>
          <w:iCs/>
          <w:sz w:val="16"/>
          <w:szCs w:val="16"/>
        </w:rPr>
        <w:t xml:space="preserve">Vyplněním označených nepovinných údajů dávám správci osobních údajů, kterým je </w:t>
      </w:r>
      <w:r w:rsidR="00AB3856" w:rsidRPr="00AB3856">
        <w:rPr>
          <w:rFonts w:cs="Arial"/>
          <w:i/>
          <w:iCs/>
          <w:sz w:val="16"/>
          <w:szCs w:val="16"/>
        </w:rPr>
        <w:t xml:space="preserve">Městský úřad Vysoké Mýto, B. Smetany 92, 566 01 Vysoké Mýto, IČO </w:t>
      </w:r>
      <w:r w:rsidR="00AB3856" w:rsidRPr="00AB3856">
        <w:rPr>
          <w:rFonts w:cs="Arial"/>
          <w:i/>
          <w:iCs/>
          <w:sz w:val="16"/>
          <w:szCs w:val="16"/>
        </w:rPr>
        <w:t>00279773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>(dále jen “správce“) souhlas se zpracováním těchto osobních údajů, a to za účelem operativní a efektivní komunikace pro rychlejší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>a kvalitnější poskytování veřejné služby ze strany správce. Beru na vědomí, že udělení souhlasu pro mě nepředstavuje jakýkoliv závazek nebo povinnost vyplývající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>z poskytnutí informací prostřednictvím kontaktů, s jejichž zpracováním jsem vyslovil souhlas a skutečnost, že tyto osobní údaje nebudou mimo oprávněných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>zaměstnanců správce nebo mnou označeným osobám či subjektům předávány jiným příjemcům. Současně prohlašuji, že mi byly poskytnuty povinné informace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 xml:space="preserve">o zpracování osobních údajů, které jsou k dispozici na adrese </w:t>
      </w:r>
      <w:hyperlink r:id="rId9" w:history="1">
        <w:r w:rsidR="00AB3856" w:rsidRPr="00AB3856">
          <w:rPr>
            <w:rStyle w:val="Hypertextovodkaz"/>
            <w:rFonts w:cs="Arial"/>
            <w:i/>
            <w:iCs/>
            <w:color w:val="auto"/>
            <w:sz w:val="16"/>
            <w:szCs w:val="16"/>
          </w:rPr>
          <w:t>https://www.vysoke-myto.cz/ochrana-osobnich-udaju/</w:t>
        </w:r>
      </w:hyperlink>
    </w:p>
    <w:p w14:paraId="108320EB" w14:textId="4D86ECCD" w:rsidR="00AB3856" w:rsidRDefault="00AB3856" w:rsidP="00AB3856">
      <w:pPr>
        <w:spacing w:after="0"/>
        <w:jc w:val="both"/>
        <w:rPr>
          <w:rFonts w:cs="Arial"/>
          <w:i/>
          <w:iCs/>
          <w:sz w:val="14"/>
          <w:szCs w:val="14"/>
        </w:rPr>
      </w:pPr>
    </w:p>
    <w:p w14:paraId="5A283D95" w14:textId="1A267961" w:rsidR="00AB3856" w:rsidRDefault="00AB3856" w:rsidP="00AB3856">
      <w:pPr>
        <w:spacing w:after="0"/>
        <w:jc w:val="both"/>
        <w:rPr>
          <w:rFonts w:cs="Arial"/>
          <w:sz w:val="20"/>
          <w:szCs w:val="20"/>
        </w:rPr>
      </w:pPr>
      <w:r w:rsidRPr="00AB3856">
        <w:rPr>
          <w:rFonts w:cs="Arial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08A36" wp14:editId="62C32516">
                <wp:simplePos x="0" y="0"/>
                <wp:positionH relativeFrom="margin">
                  <wp:posOffset>-635</wp:posOffset>
                </wp:positionH>
                <wp:positionV relativeFrom="paragraph">
                  <wp:posOffset>13035</wp:posOffset>
                </wp:positionV>
                <wp:extent cx="5718965" cy="16249"/>
                <wp:effectExtent l="0" t="0" r="34290" b="22225"/>
                <wp:wrapNone/>
                <wp:docPr id="1284938171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965" cy="16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61573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.05pt" to="45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</w:tblGrid>
      <w:tr w:rsidR="00AB3856" w14:paraId="67C5B760" w14:textId="77777777" w:rsidTr="004F3717">
        <w:trPr>
          <w:trHeight w:val="454"/>
        </w:trPr>
        <w:tc>
          <w:tcPr>
            <w:tcW w:w="846" w:type="dxa"/>
            <w:vAlign w:val="center"/>
          </w:tcPr>
          <w:p w14:paraId="78CF7382" w14:textId="77777777" w:rsidR="00AB3856" w:rsidRDefault="00AB3856" w:rsidP="004F37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 / ve </w:t>
            </w:r>
          </w:p>
        </w:tc>
        <w:tc>
          <w:tcPr>
            <w:tcW w:w="3544" w:type="dxa"/>
            <w:vAlign w:val="center"/>
          </w:tcPr>
          <w:p w14:paraId="3946AF74" w14:textId="181BAD2E" w:rsidR="00AB3856" w:rsidRDefault="00AB3856" w:rsidP="004F3717">
            <w:pPr>
              <w:rPr>
                <w:rFonts w:cs="Arial"/>
                <w:sz w:val="20"/>
                <w:szCs w:val="20"/>
              </w:rPr>
            </w:pPr>
          </w:p>
        </w:tc>
      </w:tr>
      <w:tr w:rsidR="00AB3856" w14:paraId="7D941363" w14:textId="77777777" w:rsidTr="004F3717">
        <w:trPr>
          <w:trHeight w:val="666"/>
        </w:trPr>
        <w:tc>
          <w:tcPr>
            <w:tcW w:w="846" w:type="dxa"/>
            <w:vAlign w:val="center"/>
          </w:tcPr>
          <w:p w14:paraId="684F37F8" w14:textId="431FCDCC" w:rsidR="00AB3856" w:rsidRDefault="00AB3856" w:rsidP="004F37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Dne</w:t>
            </w:r>
          </w:p>
        </w:tc>
        <w:tc>
          <w:tcPr>
            <w:tcW w:w="3544" w:type="dxa"/>
            <w:vAlign w:val="center"/>
          </w:tcPr>
          <w:p w14:paraId="2718CD98" w14:textId="51028258" w:rsidR="00AB3856" w:rsidRDefault="00AB3856" w:rsidP="004F3717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6E750A" w14:paraId="4376363D" w14:textId="77777777" w:rsidTr="004F3717">
        <w:trPr>
          <w:trHeight w:val="466"/>
        </w:trPr>
        <w:tc>
          <w:tcPr>
            <w:tcW w:w="1696" w:type="dxa"/>
            <w:tcBorders>
              <w:top w:val="single" w:sz="4" w:space="0" w:color="auto"/>
            </w:tcBorders>
          </w:tcPr>
          <w:p w14:paraId="0D5E811D" w14:textId="77777777" w:rsidR="006E750A" w:rsidRDefault="006E750A" w:rsidP="00AB3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Vlastnoruční podpis žadatele (+ razítko u právnických osob)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68983" w14:textId="0F99765D" w:rsidR="006E750A" w:rsidRDefault="006E750A" w:rsidP="006E750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27EABCD" w14:textId="1DD13D46" w:rsidR="00AB3856" w:rsidRDefault="00AB3856" w:rsidP="008150AE">
      <w:pPr>
        <w:spacing w:after="0"/>
        <w:rPr>
          <w:rFonts w:cs="Arial"/>
          <w:sz w:val="20"/>
          <w:szCs w:val="20"/>
        </w:rPr>
      </w:pPr>
    </w:p>
    <w:sectPr w:rsidR="00AB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0CE9" w14:textId="77777777" w:rsidR="00235688" w:rsidRDefault="00235688" w:rsidP="00235688">
      <w:pPr>
        <w:spacing w:after="0" w:line="240" w:lineRule="auto"/>
      </w:pPr>
      <w:r>
        <w:separator/>
      </w:r>
    </w:p>
  </w:endnote>
  <w:endnote w:type="continuationSeparator" w:id="0">
    <w:p w14:paraId="6F77F032" w14:textId="77777777" w:rsidR="00235688" w:rsidRDefault="00235688" w:rsidP="0023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AFA5" w14:textId="77777777" w:rsidR="00235688" w:rsidRDefault="00235688" w:rsidP="00235688">
      <w:pPr>
        <w:spacing w:after="0" w:line="240" w:lineRule="auto"/>
      </w:pPr>
      <w:r>
        <w:separator/>
      </w:r>
    </w:p>
  </w:footnote>
  <w:footnote w:type="continuationSeparator" w:id="0">
    <w:p w14:paraId="47F6AE39" w14:textId="77777777" w:rsidR="00235688" w:rsidRDefault="00235688" w:rsidP="0023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4C44"/>
    <w:multiLevelType w:val="hybridMultilevel"/>
    <w:tmpl w:val="8F6229F2"/>
    <w:lvl w:ilvl="0" w:tplc="BA2CD8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2797"/>
    <w:multiLevelType w:val="hybridMultilevel"/>
    <w:tmpl w:val="0ACA2870"/>
    <w:lvl w:ilvl="0" w:tplc="47B8AD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94007"/>
    <w:multiLevelType w:val="hybridMultilevel"/>
    <w:tmpl w:val="08F6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7191">
    <w:abstractNumId w:val="1"/>
  </w:num>
  <w:num w:numId="2" w16cid:durableId="501702204">
    <w:abstractNumId w:val="0"/>
  </w:num>
  <w:num w:numId="3" w16cid:durableId="182400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88"/>
    <w:rsid w:val="00010D55"/>
    <w:rsid w:val="00235688"/>
    <w:rsid w:val="0036652A"/>
    <w:rsid w:val="00400A25"/>
    <w:rsid w:val="004C7B11"/>
    <w:rsid w:val="004D2B5B"/>
    <w:rsid w:val="004E0E26"/>
    <w:rsid w:val="004F3717"/>
    <w:rsid w:val="005323DB"/>
    <w:rsid w:val="005A243D"/>
    <w:rsid w:val="006E750A"/>
    <w:rsid w:val="00745106"/>
    <w:rsid w:val="008150AE"/>
    <w:rsid w:val="0091469A"/>
    <w:rsid w:val="009C7C80"/>
    <w:rsid w:val="00AB3856"/>
    <w:rsid w:val="00C3400D"/>
    <w:rsid w:val="00D526BA"/>
    <w:rsid w:val="00E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293E"/>
  <w15:chartTrackingRefBased/>
  <w15:docId w15:val="{EEC41BB6-7076-49EC-98A6-867F53D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717"/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C7C8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43D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C80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43D"/>
    <w:rPr>
      <w:rFonts w:asciiTheme="majorHAnsi" w:eastAsiaTheme="majorEastAsia" w:hAnsiTheme="majorHAnsi" w:cstheme="majorBidi"/>
      <w:b/>
      <w:bCs/>
      <w:szCs w:val="24"/>
    </w:rPr>
  </w:style>
  <w:style w:type="paragraph" w:styleId="Zhlav">
    <w:name w:val="header"/>
    <w:basedOn w:val="Normln"/>
    <w:link w:val="ZhlavChar"/>
    <w:uiPriority w:val="99"/>
    <w:unhideWhenUsed/>
    <w:rsid w:val="0023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68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3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688"/>
    <w:rPr>
      <w:rFonts w:ascii="Arial" w:hAnsi="Arial"/>
    </w:rPr>
  </w:style>
  <w:style w:type="table" w:styleId="Mkatabulky">
    <w:name w:val="Table Grid"/>
    <w:basedOn w:val="Normlntabulka"/>
    <w:uiPriority w:val="39"/>
    <w:rsid w:val="0091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13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38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ysoke-myto.cz/ochrana-osobnich-udaj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8D7B-5A25-449D-8032-A58271C6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Sommrová</dc:creator>
  <cp:keywords/>
  <dc:description/>
  <cp:lastModifiedBy>Jana Sommrová</cp:lastModifiedBy>
  <cp:revision>3</cp:revision>
  <cp:lastPrinted>2024-08-19T07:19:00Z</cp:lastPrinted>
  <dcterms:created xsi:type="dcterms:W3CDTF">2024-08-19T07:34:00Z</dcterms:created>
  <dcterms:modified xsi:type="dcterms:W3CDTF">2024-08-19T07:52:00Z</dcterms:modified>
</cp:coreProperties>
</file>